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2016年度霸州市城乡规划局决算公开目录</w:t>
      </w:r>
    </w:p>
    <w:p>
      <w:pPr>
        <w:ind w:firstLine="880"/>
        <w:rPr>
          <w:rFonts w:ascii="黑体" w:hAnsi="黑体" w:eastAsia="黑体"/>
          <w:szCs w:val="32"/>
        </w:rPr>
      </w:pP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 霸州市城乡规划局部门概况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一、部门职责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二、部门决算单位构成</w:t>
      </w: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 霸州市城乡规划局部门2016年度部门决算报表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总表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五、一般公共预算财政拨款支出决算表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六、一般公共预算财政拨款基本支出决算表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七、政府性基金预算财政拨款收入支出决算表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0"/>
        </w:rPr>
        <w:t>八、国有资本经营预算财政拨款支出决算表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九、“三公”经费及相关信息统计表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十、政府采购情况表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霸州市城乡规划局部门2016年度部门决算情况说明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一、收入支出决算总体情况说明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二、收入决算情况说明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三、支出决算情况说明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四、财政拨款收入支出决算总体情况说明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五、“三公”经费支出决算情况说明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六、机关运行经费的支出情况的说明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七、绩效预算信息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八、政府采购情况的说明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九、国有资产信息</w:t>
      </w:r>
    </w:p>
    <w:p>
      <w:pPr>
        <w:ind w:firstLine="1273" w:firstLineChars="39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十、其他需要说明的情况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一、财政拨款收入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二、事业收入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三、其他收入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四、用事业基金弥补收支差额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五、年初结转和结余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六、结余分配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七、年末结转和结余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八、基本支出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九、项目支出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十、基本建设支出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十一、其他资本性支出</w:t>
      </w:r>
    </w:p>
    <w:p>
      <w:pPr>
        <w:ind w:firstLine="1280" w:firstLine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十二、“三公”经费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280" w:firstLineChars="400"/>
        <w:jc w:val="both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十三、其他交通费用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280" w:firstLineChars="400"/>
        <w:jc w:val="both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十四、公务用车购置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280" w:firstLineChars="400"/>
        <w:jc w:val="both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十五、其他交通工具购置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280" w:firstLineChars="400"/>
        <w:jc w:val="both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十六、机关运行经费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4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4DB"/>
    <w:rsid w:val="000E13EF"/>
    <w:rsid w:val="002E785E"/>
    <w:rsid w:val="005C1FB3"/>
    <w:rsid w:val="00727F2E"/>
    <w:rsid w:val="007F3257"/>
    <w:rsid w:val="00837867"/>
    <w:rsid w:val="008A5E47"/>
    <w:rsid w:val="00936A3B"/>
    <w:rsid w:val="00D40FD8"/>
    <w:rsid w:val="00D41111"/>
    <w:rsid w:val="00F314DB"/>
    <w:rsid w:val="1D5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2017-11-02T02:14:00Z</dcterms:created>
  <dc:creator>微软用户</dc:creator>
  <cp:lastModifiedBy>我要去幼儿园深造</cp:lastModifiedBy>
  <dcterms:modified xsi:type="dcterms:W3CDTF">2017-11-07T01:38:15Z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